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9C" w:rsidRDefault="004D2F9C" w:rsidP="004D2F9C">
      <w:pPr>
        <w:jc w:val="lef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附件</w:t>
      </w:r>
    </w:p>
    <w:tbl>
      <w:tblPr>
        <w:tblW w:w="11485" w:type="dxa"/>
        <w:jc w:val="center"/>
        <w:tblLook w:val="0000"/>
      </w:tblPr>
      <w:tblGrid>
        <w:gridCol w:w="1575"/>
        <w:gridCol w:w="1575"/>
        <w:gridCol w:w="2893"/>
        <w:gridCol w:w="2893"/>
        <w:gridCol w:w="2549"/>
      </w:tblGrid>
      <w:tr w:rsidR="004D2F9C" w:rsidTr="00824313">
        <w:trPr>
          <w:trHeight w:val="500"/>
          <w:jc w:val="center"/>
        </w:trPr>
        <w:tc>
          <w:tcPr>
            <w:tcW w:w="1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2023年度围绕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超算智算加快算力产业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发展专项政策拟奖励补助项目名单</w:t>
            </w:r>
          </w:p>
        </w:tc>
      </w:tr>
      <w:tr w:rsidR="004D2F9C" w:rsidTr="00824313">
        <w:trPr>
          <w:trHeight w:val="70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区（市）县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申报事项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申报主体名称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适配产品名称</w:t>
            </w:r>
          </w:p>
        </w:tc>
      </w:tr>
      <w:tr w:rsidR="004D2F9C" w:rsidTr="00824313">
        <w:trPr>
          <w:trHeight w:val="100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金牛区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Style w:val="font01"/>
                <w:rFonts w:hint="default"/>
                <w:lang/>
              </w:rPr>
              <w:t>年度围绕</w:t>
            </w:r>
            <w:proofErr w:type="gramStart"/>
            <w:r>
              <w:rPr>
                <w:rStyle w:val="font01"/>
                <w:rFonts w:hint="default"/>
                <w:lang/>
              </w:rPr>
              <w:t>超算智算加快算力产业</w:t>
            </w:r>
            <w:proofErr w:type="gramEnd"/>
            <w:r>
              <w:rPr>
                <w:rStyle w:val="font01"/>
                <w:rFonts w:hint="default"/>
                <w:lang/>
              </w:rPr>
              <w:t>发展专项政策</w:t>
            </w:r>
            <w:r>
              <w:rPr>
                <w:rStyle w:val="font21"/>
                <w:lang/>
              </w:rPr>
              <w:t>-</w:t>
            </w:r>
            <w:proofErr w:type="gramStart"/>
            <w:r>
              <w:rPr>
                <w:rStyle w:val="font01"/>
                <w:rFonts w:hint="default"/>
                <w:lang/>
              </w:rPr>
              <w:t>超算适配</w:t>
            </w:r>
            <w:proofErr w:type="gramEnd"/>
            <w:r>
              <w:rPr>
                <w:rStyle w:val="font01"/>
                <w:rFonts w:hint="default"/>
                <w:lang/>
              </w:rPr>
              <w:t>开发奖励项目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西南交通大学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多尺度仿真联合研究平台</w:t>
            </w:r>
          </w:p>
        </w:tc>
      </w:tr>
      <w:tr w:rsidR="004D2F9C" w:rsidTr="00824313">
        <w:trPr>
          <w:trHeight w:val="837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成华区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Style w:val="font01"/>
                <w:rFonts w:hint="default"/>
                <w:lang/>
              </w:rPr>
              <w:t>年度围绕</w:t>
            </w:r>
            <w:proofErr w:type="gramStart"/>
            <w:r>
              <w:rPr>
                <w:rStyle w:val="font01"/>
                <w:rFonts w:hint="default"/>
                <w:lang/>
              </w:rPr>
              <w:t>超算智算加快算力产业</w:t>
            </w:r>
            <w:proofErr w:type="gramEnd"/>
            <w:r>
              <w:rPr>
                <w:rStyle w:val="font01"/>
                <w:rFonts w:hint="default"/>
                <w:lang/>
              </w:rPr>
              <w:t>发展专项政策</w:t>
            </w:r>
            <w:r>
              <w:rPr>
                <w:rStyle w:val="font21"/>
                <w:lang/>
              </w:rPr>
              <w:t>-</w:t>
            </w:r>
            <w:proofErr w:type="gramStart"/>
            <w:r>
              <w:rPr>
                <w:rStyle w:val="font01"/>
                <w:rFonts w:hint="default"/>
                <w:lang/>
              </w:rPr>
              <w:t>超算适配</w:t>
            </w:r>
            <w:proofErr w:type="gramEnd"/>
            <w:r>
              <w:rPr>
                <w:rStyle w:val="font01"/>
                <w:rFonts w:hint="default"/>
                <w:lang/>
              </w:rPr>
              <w:t>开发奖励项目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成都理工大学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行星多尺度模拟平台</w:t>
            </w:r>
          </w:p>
        </w:tc>
      </w:tr>
      <w:tr w:rsidR="004D2F9C" w:rsidTr="00824313">
        <w:trPr>
          <w:trHeight w:val="86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双流区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Style w:val="font01"/>
                <w:rFonts w:hint="default"/>
                <w:lang/>
              </w:rPr>
              <w:t>年度围绕</w:t>
            </w:r>
            <w:proofErr w:type="gramStart"/>
            <w:r>
              <w:rPr>
                <w:rStyle w:val="font01"/>
                <w:rFonts w:hint="default"/>
                <w:lang/>
              </w:rPr>
              <w:t>超算智算加快算力产业</w:t>
            </w:r>
            <w:proofErr w:type="gramEnd"/>
            <w:r>
              <w:rPr>
                <w:rStyle w:val="font01"/>
                <w:rFonts w:hint="default"/>
                <w:lang/>
              </w:rPr>
              <w:t>发展专项政策</w:t>
            </w:r>
            <w:r>
              <w:rPr>
                <w:rStyle w:val="font21"/>
                <w:lang/>
              </w:rPr>
              <w:t>-</w:t>
            </w:r>
            <w:proofErr w:type="gramStart"/>
            <w:r>
              <w:rPr>
                <w:rStyle w:val="font01"/>
                <w:rFonts w:hint="default"/>
                <w:lang/>
              </w:rPr>
              <w:t>超算适配</w:t>
            </w:r>
            <w:proofErr w:type="gramEnd"/>
            <w:r>
              <w:rPr>
                <w:rStyle w:val="font01"/>
                <w:rFonts w:hint="default"/>
                <w:lang/>
              </w:rPr>
              <w:t>开发奖励项目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成都信息工程大学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精细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检验及污染扩散三维可视化系统</w:t>
            </w:r>
          </w:p>
        </w:tc>
      </w:tr>
      <w:tr w:rsidR="004D2F9C" w:rsidTr="00824313">
        <w:trPr>
          <w:trHeight w:val="76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Style w:val="font01"/>
                <w:rFonts w:hint="default"/>
                <w:lang/>
              </w:rPr>
              <w:t>年度围绕</w:t>
            </w:r>
            <w:proofErr w:type="gramStart"/>
            <w:r>
              <w:rPr>
                <w:rStyle w:val="font01"/>
                <w:rFonts w:hint="default"/>
                <w:lang/>
              </w:rPr>
              <w:t>超算智算加快算力产业</w:t>
            </w:r>
            <w:proofErr w:type="gramEnd"/>
            <w:r>
              <w:rPr>
                <w:rStyle w:val="font01"/>
                <w:rFonts w:hint="default"/>
                <w:lang/>
              </w:rPr>
              <w:t>发展专项政策</w:t>
            </w:r>
            <w:r>
              <w:rPr>
                <w:rStyle w:val="font21"/>
                <w:lang/>
              </w:rPr>
              <w:t>-</w:t>
            </w:r>
            <w:proofErr w:type="gramStart"/>
            <w:r>
              <w:rPr>
                <w:rStyle w:val="font01"/>
                <w:rFonts w:hint="default"/>
                <w:lang/>
              </w:rPr>
              <w:t>超算适配</w:t>
            </w:r>
            <w:proofErr w:type="gramEnd"/>
            <w:r>
              <w:rPr>
                <w:rStyle w:val="font01"/>
                <w:rFonts w:hint="default"/>
                <w:lang/>
              </w:rPr>
              <w:t>开发奖励项目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四川汉科计算机信息技术有限公司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智能空战人工智能及高精度气动计算</w:t>
            </w:r>
          </w:p>
        </w:tc>
      </w:tr>
      <w:tr w:rsidR="004D2F9C" w:rsidTr="00824313">
        <w:trPr>
          <w:trHeight w:val="80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金牛区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Style w:val="font01"/>
                <w:rFonts w:hint="default"/>
                <w:lang/>
              </w:rPr>
              <w:t>年度围绕</w:t>
            </w:r>
            <w:proofErr w:type="gramStart"/>
            <w:r>
              <w:rPr>
                <w:rStyle w:val="font01"/>
                <w:rFonts w:hint="default"/>
                <w:lang/>
              </w:rPr>
              <w:t>超算智算加快算力产业</w:t>
            </w:r>
            <w:proofErr w:type="gramEnd"/>
            <w:r>
              <w:rPr>
                <w:rStyle w:val="font01"/>
                <w:rFonts w:hint="default"/>
                <w:lang/>
              </w:rPr>
              <w:t>发展专项政策</w:t>
            </w:r>
            <w:r>
              <w:rPr>
                <w:rStyle w:val="font21"/>
                <w:lang/>
              </w:rPr>
              <w:t>-</w:t>
            </w:r>
            <w:proofErr w:type="gramStart"/>
            <w:r>
              <w:rPr>
                <w:rStyle w:val="font01"/>
                <w:rFonts w:hint="default"/>
                <w:lang/>
              </w:rPr>
              <w:t>超算适配</w:t>
            </w:r>
            <w:proofErr w:type="gramEnd"/>
            <w:r>
              <w:rPr>
                <w:rStyle w:val="font01"/>
                <w:rFonts w:hint="default"/>
                <w:lang/>
              </w:rPr>
              <w:t>开发奖励项目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成都世纪美扬科技有限公司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9C" w:rsidRDefault="004D2F9C" w:rsidP="0082431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多尺度模拟仿真技术</w:t>
            </w:r>
          </w:p>
        </w:tc>
      </w:tr>
    </w:tbl>
    <w:p w:rsidR="004D2F9C" w:rsidRDefault="004D2F9C" w:rsidP="004D2F9C">
      <w:pPr>
        <w:jc w:val="left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</w:p>
    <w:p w:rsidR="008A6DEB" w:rsidRDefault="008A6DEB"/>
    <w:sectPr w:rsidR="008A6DEB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20F0500000000000000"/>
    <w:charset w:val="86"/>
    <w:family w:val="swiss"/>
    <w:pitch w:val="variable"/>
    <w:sig w:usb0="00000001" w:usb1="080F0000" w:usb2="00000012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F9C"/>
    <w:rsid w:val="004D2F9C"/>
    <w:rsid w:val="008A6DEB"/>
    <w:rsid w:val="00C1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4D2F9C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4D2F9C"/>
    <w:rPr>
      <w:rFonts w:ascii="Arial" w:hAnsi="Arial" w:cs="Arial" w:hint="default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216</Characters>
  <Application>Microsoft Office Word</Application>
  <DocSecurity>0</DocSecurity>
  <Lines>11</Lines>
  <Paragraphs>10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2023-10-20T03:14:00Z</dcterms:created>
  <dcterms:modified xsi:type="dcterms:W3CDTF">2023-10-20T03:14:00Z</dcterms:modified>
</cp:coreProperties>
</file>